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D003" w14:textId="77777777" w:rsidR="00F95F84" w:rsidRPr="008E4625" w:rsidRDefault="00F95F84" w:rsidP="00F95F84">
      <w:pPr>
        <w:jc w:val="right"/>
        <w:rPr>
          <w:rFonts w:ascii="Times New Roman" w:hAnsi="Times New Roman" w:cs="Times New Roman"/>
          <w:sz w:val="24"/>
          <w:szCs w:val="24"/>
        </w:rPr>
      </w:pPr>
      <w:r w:rsidRPr="008E4625">
        <w:rPr>
          <w:rFonts w:ascii="Times New Roman" w:hAnsi="Times New Roman" w:cs="Times New Roman"/>
          <w:sz w:val="24"/>
          <w:szCs w:val="24"/>
        </w:rPr>
        <w:t>Załącznik do ogłoszenia o konsultacjach społecznych</w:t>
      </w:r>
    </w:p>
    <w:p w14:paraId="083705FE" w14:textId="77777777" w:rsidR="00F95F84" w:rsidRPr="008E4625" w:rsidRDefault="00F95F84" w:rsidP="00F95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625">
        <w:rPr>
          <w:rFonts w:ascii="Times New Roman" w:hAnsi="Times New Roman" w:cs="Times New Roman"/>
          <w:b/>
          <w:bCs/>
          <w:sz w:val="24"/>
          <w:szCs w:val="24"/>
        </w:rPr>
        <w:t>FORMULARZ KONSULTACYJNY</w:t>
      </w:r>
    </w:p>
    <w:p w14:paraId="41EDA143" w14:textId="77777777" w:rsidR="00F95F84" w:rsidRPr="008E4625" w:rsidRDefault="00F95F84" w:rsidP="00F95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625">
        <w:rPr>
          <w:rFonts w:ascii="Times New Roman" w:hAnsi="Times New Roman" w:cs="Times New Roman"/>
          <w:b/>
          <w:bCs/>
          <w:sz w:val="24"/>
          <w:szCs w:val="24"/>
        </w:rPr>
        <w:t>projektu Strategii Rozwoju Gminy Łopuszno do roku 2032</w:t>
      </w:r>
    </w:p>
    <w:p w14:paraId="545065D3" w14:textId="77777777" w:rsidR="00F95F84" w:rsidRPr="008E4625" w:rsidRDefault="00F95F84" w:rsidP="00F95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F2B5E" w14:textId="77777777" w:rsidR="00F95F84" w:rsidRPr="008E4625" w:rsidRDefault="00F95F84" w:rsidP="00F95F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4625">
        <w:rPr>
          <w:rFonts w:ascii="Times New Roman" w:hAnsi="Times New Roman" w:cs="Times New Roman"/>
          <w:b/>
          <w:bCs/>
          <w:sz w:val="24"/>
          <w:szCs w:val="24"/>
        </w:rPr>
        <w:t>Informacje o zgłaszającym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6090"/>
      </w:tblGrid>
      <w:tr w:rsidR="00F95F84" w:rsidRPr="008E4625" w14:paraId="74C15047" w14:textId="77777777" w:rsidTr="00C736BD">
        <w:trPr>
          <w:trHeight w:val="1336"/>
        </w:trPr>
        <w:tc>
          <w:tcPr>
            <w:tcW w:w="2612" w:type="dxa"/>
            <w:vAlign w:val="center"/>
          </w:tcPr>
          <w:p w14:paraId="7D0F7535" w14:textId="77777777" w:rsidR="00F95F84" w:rsidRPr="008E4625" w:rsidRDefault="00F95F84" w:rsidP="00C73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/ nazwa organizacji lub firmy</w:t>
            </w:r>
          </w:p>
        </w:tc>
        <w:tc>
          <w:tcPr>
            <w:tcW w:w="6090" w:type="dxa"/>
          </w:tcPr>
          <w:p w14:paraId="55107E12" w14:textId="77777777" w:rsidR="00F95F84" w:rsidRPr="008E4625" w:rsidRDefault="00F95F84" w:rsidP="00C7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84" w:rsidRPr="008E4625" w14:paraId="3BEF998F" w14:textId="77777777" w:rsidTr="00C736BD">
        <w:trPr>
          <w:trHeight w:val="703"/>
        </w:trPr>
        <w:tc>
          <w:tcPr>
            <w:tcW w:w="2612" w:type="dxa"/>
          </w:tcPr>
          <w:p w14:paraId="3731A888" w14:textId="77777777" w:rsidR="00F95F84" w:rsidRPr="008E4625" w:rsidRDefault="00F95F84" w:rsidP="00C73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090" w:type="dxa"/>
          </w:tcPr>
          <w:p w14:paraId="071B4340" w14:textId="77777777" w:rsidR="00F95F84" w:rsidRPr="008E4625" w:rsidRDefault="00F95F84" w:rsidP="00C7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84" w:rsidRPr="008E4625" w14:paraId="55048E21" w14:textId="77777777" w:rsidTr="00C736BD">
        <w:trPr>
          <w:trHeight w:val="416"/>
        </w:trPr>
        <w:tc>
          <w:tcPr>
            <w:tcW w:w="2612" w:type="dxa"/>
          </w:tcPr>
          <w:p w14:paraId="71E2DC56" w14:textId="77777777" w:rsidR="00F95F84" w:rsidRPr="008E4625" w:rsidRDefault="00F95F84" w:rsidP="00C73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090" w:type="dxa"/>
          </w:tcPr>
          <w:p w14:paraId="272BC3D5" w14:textId="77777777" w:rsidR="00F95F84" w:rsidRPr="008E4625" w:rsidRDefault="00F95F84" w:rsidP="00C7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84" w:rsidRPr="008E4625" w14:paraId="0F6D2294" w14:textId="77777777" w:rsidTr="00C736BD">
        <w:trPr>
          <w:trHeight w:val="408"/>
        </w:trPr>
        <w:tc>
          <w:tcPr>
            <w:tcW w:w="2612" w:type="dxa"/>
          </w:tcPr>
          <w:p w14:paraId="2ACD7A55" w14:textId="77777777" w:rsidR="00F95F84" w:rsidRPr="008E4625" w:rsidRDefault="00F95F84" w:rsidP="00C73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6090" w:type="dxa"/>
          </w:tcPr>
          <w:p w14:paraId="27DAC966" w14:textId="77777777" w:rsidR="00F95F84" w:rsidRPr="008E4625" w:rsidRDefault="00F95F84" w:rsidP="00C7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4370B" w14:textId="77777777" w:rsidR="00F95F84" w:rsidRPr="008E4625" w:rsidRDefault="00F95F84" w:rsidP="00F95F8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0509270" w14:textId="77777777" w:rsidR="00F95F84" w:rsidRPr="008E4625" w:rsidRDefault="00F95F84" w:rsidP="00F95F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625">
        <w:rPr>
          <w:rFonts w:ascii="Times New Roman" w:hAnsi="Times New Roman" w:cs="Times New Roman"/>
          <w:b/>
          <w:bCs/>
          <w:sz w:val="24"/>
          <w:szCs w:val="24"/>
        </w:rPr>
        <w:t>Zgłaszane wnioski, uwagi, opinie do projektu</w:t>
      </w:r>
      <w:r w:rsidRPr="008E4625">
        <w:rPr>
          <w:rFonts w:ascii="Times New Roman" w:hAnsi="Times New Roman" w:cs="Times New Roman"/>
          <w:sz w:val="24"/>
          <w:szCs w:val="24"/>
        </w:rPr>
        <w:t xml:space="preserve"> </w:t>
      </w:r>
      <w:r w:rsidRPr="008E4625">
        <w:rPr>
          <w:rFonts w:ascii="Times New Roman" w:hAnsi="Times New Roman" w:cs="Times New Roman"/>
          <w:b/>
          <w:bCs/>
          <w:sz w:val="24"/>
          <w:szCs w:val="24"/>
        </w:rPr>
        <w:t>Strategii Rozwoju Gminy Łopuszno do roku 2032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30"/>
        <w:gridCol w:w="2408"/>
        <w:gridCol w:w="3118"/>
        <w:gridCol w:w="2546"/>
      </w:tblGrid>
      <w:tr w:rsidR="00F95F84" w:rsidRPr="008E4625" w14:paraId="1B5B28CE" w14:textId="77777777" w:rsidTr="00C736BD">
        <w:tc>
          <w:tcPr>
            <w:tcW w:w="628" w:type="dxa"/>
            <w:vAlign w:val="center"/>
          </w:tcPr>
          <w:p w14:paraId="1E0EACAE" w14:textId="77777777" w:rsidR="00F95F84" w:rsidRPr="008E4625" w:rsidRDefault="00F95F84" w:rsidP="00C73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34034875" w14:textId="77777777" w:rsidR="00F95F84" w:rsidRPr="008E4625" w:rsidRDefault="00F95F84" w:rsidP="00C73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Część Strategii do której odnosi się uwaga (nr strony, rozdział itp.)</w:t>
            </w:r>
          </w:p>
        </w:tc>
        <w:tc>
          <w:tcPr>
            <w:tcW w:w="3119" w:type="dxa"/>
          </w:tcPr>
          <w:p w14:paraId="7CFF81A6" w14:textId="77777777" w:rsidR="00F95F84" w:rsidRPr="008E4625" w:rsidRDefault="00F95F84" w:rsidP="00C73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Treść wniosku, uwag, opinii (propozycja zmiany)</w:t>
            </w:r>
          </w:p>
        </w:tc>
        <w:tc>
          <w:tcPr>
            <w:tcW w:w="2546" w:type="dxa"/>
          </w:tcPr>
          <w:p w14:paraId="711DB2A4" w14:textId="77777777" w:rsidR="00F95F84" w:rsidRPr="008E4625" w:rsidRDefault="00F95F84" w:rsidP="00C73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</w:t>
            </w:r>
          </w:p>
        </w:tc>
      </w:tr>
      <w:tr w:rsidR="00F95F84" w:rsidRPr="008E4625" w14:paraId="4EEAB0BA" w14:textId="77777777" w:rsidTr="00C736BD">
        <w:trPr>
          <w:trHeight w:val="1134"/>
        </w:trPr>
        <w:tc>
          <w:tcPr>
            <w:tcW w:w="628" w:type="dxa"/>
            <w:vAlign w:val="center"/>
          </w:tcPr>
          <w:p w14:paraId="1339179E" w14:textId="77777777" w:rsidR="00F95F84" w:rsidRPr="008E4625" w:rsidRDefault="00F95F84" w:rsidP="00C73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104BC565" w14:textId="77777777" w:rsidR="00F95F84" w:rsidRPr="008E4625" w:rsidRDefault="00F95F84" w:rsidP="00C7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5E0619F" w14:textId="77777777" w:rsidR="00F95F84" w:rsidRPr="008E4625" w:rsidRDefault="00F95F84" w:rsidP="00C7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C0DF7DD" w14:textId="77777777" w:rsidR="00F95F84" w:rsidRPr="008E4625" w:rsidRDefault="00F95F84" w:rsidP="00C7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84" w:rsidRPr="008E4625" w14:paraId="1B26ECB3" w14:textId="77777777" w:rsidTr="00C736BD">
        <w:trPr>
          <w:trHeight w:val="1134"/>
        </w:trPr>
        <w:tc>
          <w:tcPr>
            <w:tcW w:w="628" w:type="dxa"/>
            <w:vAlign w:val="center"/>
          </w:tcPr>
          <w:p w14:paraId="1C8AA870" w14:textId="77777777" w:rsidR="00F95F84" w:rsidRPr="008E4625" w:rsidRDefault="00F95F84" w:rsidP="00C73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0E6C9480" w14:textId="77777777" w:rsidR="00F95F84" w:rsidRPr="008E4625" w:rsidRDefault="00F95F84" w:rsidP="00C7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89B4BC" w14:textId="77777777" w:rsidR="00F95F84" w:rsidRPr="008E4625" w:rsidRDefault="00F95F84" w:rsidP="00C7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BE78004" w14:textId="77777777" w:rsidR="00F95F84" w:rsidRPr="008E4625" w:rsidRDefault="00F95F84" w:rsidP="00C7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84" w:rsidRPr="008E4625" w14:paraId="1FE945AC" w14:textId="77777777" w:rsidTr="00C736BD">
        <w:trPr>
          <w:trHeight w:val="1134"/>
        </w:trPr>
        <w:tc>
          <w:tcPr>
            <w:tcW w:w="628" w:type="dxa"/>
            <w:vAlign w:val="center"/>
          </w:tcPr>
          <w:p w14:paraId="3F53614D" w14:textId="77777777" w:rsidR="00F95F84" w:rsidRPr="008E4625" w:rsidRDefault="00F95F84" w:rsidP="00C73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7CC88B61" w14:textId="77777777" w:rsidR="00F95F84" w:rsidRPr="008E4625" w:rsidRDefault="00F95F84" w:rsidP="00C7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980239" w14:textId="77777777" w:rsidR="00F95F84" w:rsidRPr="008E4625" w:rsidRDefault="00F95F84" w:rsidP="00C7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69A1375" w14:textId="77777777" w:rsidR="00F95F84" w:rsidRPr="008E4625" w:rsidRDefault="00F95F84" w:rsidP="00C7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22ACFA" w14:textId="77777777" w:rsidR="00F95F84" w:rsidRPr="008E4625" w:rsidRDefault="00F95F84" w:rsidP="00F95F8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452D652" w14:textId="77777777" w:rsidR="00F95F84" w:rsidRPr="008E4625" w:rsidRDefault="00F95F84" w:rsidP="00F95F84">
      <w:pPr>
        <w:ind w:left="360"/>
        <w:rPr>
          <w:rFonts w:ascii="Times New Roman" w:hAnsi="Times New Roman" w:cs="Times New Roman"/>
          <w:sz w:val="24"/>
          <w:szCs w:val="24"/>
        </w:rPr>
      </w:pPr>
      <w:r w:rsidRPr="008E4625">
        <w:rPr>
          <w:rFonts w:ascii="Times New Roman" w:hAnsi="Times New Roman" w:cs="Times New Roman"/>
          <w:sz w:val="24"/>
          <w:szCs w:val="24"/>
        </w:rPr>
        <w:t>Data i podpis: ………………………………………………………………………………………………</w:t>
      </w:r>
    </w:p>
    <w:p w14:paraId="28F51063" w14:textId="77777777" w:rsidR="00F95F84" w:rsidRPr="008E4625" w:rsidRDefault="00F95F84" w:rsidP="00F95F84">
      <w:pPr>
        <w:ind w:left="360"/>
        <w:rPr>
          <w:rFonts w:ascii="Times New Roman" w:hAnsi="Times New Roman" w:cs="Times New Roman"/>
          <w:sz w:val="24"/>
          <w:szCs w:val="24"/>
        </w:rPr>
      </w:pPr>
      <w:r w:rsidRPr="008E4625">
        <w:rPr>
          <w:rFonts w:ascii="Times New Roman" w:hAnsi="Times New Roman" w:cs="Times New Roman"/>
          <w:sz w:val="24"/>
          <w:szCs w:val="24"/>
        </w:rPr>
        <w:br w:type="page"/>
      </w:r>
    </w:p>
    <w:p w14:paraId="5C825E89" w14:textId="77777777" w:rsidR="00F95F84" w:rsidRPr="008E4625" w:rsidRDefault="00F95F84" w:rsidP="00F95F8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625">
        <w:rPr>
          <w:rFonts w:ascii="Times New Roman" w:hAnsi="Times New Roman" w:cs="Times New Roman"/>
          <w:b/>
          <w:bCs/>
          <w:sz w:val="24"/>
          <w:szCs w:val="24"/>
        </w:rPr>
        <w:lastRenderedPageBreak/>
        <w:t>Zgoda na przetwarzanie danych osobowych</w:t>
      </w:r>
    </w:p>
    <w:p w14:paraId="10718CEF" w14:textId="77777777" w:rsidR="00F95F84" w:rsidRPr="008E4625" w:rsidRDefault="00F95F84" w:rsidP="00F95F84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625">
        <w:rPr>
          <w:rFonts w:ascii="Times New Roman" w:hAnsi="Times New Roman" w:cs="Times New Roman"/>
          <w:sz w:val="24"/>
          <w:szCs w:val="24"/>
        </w:rPr>
        <w:t>Wyrażam zgodę na przetwarzanie moich danych osobowych w celu przeprowadzenia konsultacji społecznych projektu Strategii Rozwoju Gminy Łopuszno do roku 2032</w:t>
      </w:r>
    </w:p>
    <w:p w14:paraId="6F385429" w14:textId="77777777" w:rsidR="00F95F84" w:rsidRPr="008E4625" w:rsidRDefault="00F95F84" w:rsidP="00F95F84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625">
        <w:rPr>
          <w:rFonts w:ascii="Times New Roman" w:hAnsi="Times New Roman" w:cs="Times New Roman"/>
          <w:sz w:val="24"/>
          <w:szCs w:val="24"/>
        </w:rPr>
        <w:t>……………………………………....................................................................</w:t>
      </w:r>
    </w:p>
    <w:p w14:paraId="5F019098" w14:textId="77777777" w:rsidR="00F95F84" w:rsidRPr="008E4625" w:rsidRDefault="00F95F84" w:rsidP="00F95F84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E4625">
        <w:rPr>
          <w:rFonts w:ascii="Times New Roman" w:hAnsi="Times New Roman" w:cs="Times New Roman"/>
          <w:sz w:val="24"/>
          <w:szCs w:val="24"/>
        </w:rPr>
        <w:t>Miejscowość, data, podpis osoby, której zgoda dotyczy</w:t>
      </w:r>
    </w:p>
    <w:p w14:paraId="5A15000B" w14:textId="77777777" w:rsidR="00F95F84" w:rsidRPr="008E4625" w:rsidRDefault="00F95F84" w:rsidP="00F95F84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2AF8441" w14:textId="77777777" w:rsidR="00F95F84" w:rsidRPr="008E4625" w:rsidRDefault="00F95F84" w:rsidP="00F95F8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625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52719EC8" w14:textId="77777777" w:rsidR="00F95F84" w:rsidRPr="008E4625" w:rsidRDefault="00F95F84" w:rsidP="00F95F8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art. 13 ust. 1 i 2  Rozporządzenia Parlamentu Europejskiego i Rady (UE) 2016/679 z 27 kwietnia 2016 r. w sprawie ochrony osób fizycznych w związku </w:t>
      </w: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przetwarzaniem danych osobowych i w sprawie swobodnego przepływu takich danych oraz uchylenia dyrektywy 95/46/WE (Dz. U. UE. L. 2016, nr 119, s. 1), zwanego dalej „RODO”, informuję, że:</w:t>
      </w:r>
    </w:p>
    <w:p w14:paraId="6BE55185" w14:textId="77777777" w:rsidR="00F95F84" w:rsidRPr="008E4625" w:rsidRDefault="00F95F84" w:rsidP="00F95F84">
      <w:pPr>
        <w:pStyle w:val="Akapitzlist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Administratorem Pani/Pana danych osobowych jest </w:t>
      </w:r>
      <w:r w:rsidRPr="008E46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Gmina Łopuszno</w:t>
      </w: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którą reprezentuje </w:t>
      </w:r>
      <w:r w:rsidRPr="008E4625">
        <w:rPr>
          <w:rFonts w:ascii="Times New Roman" w:hAnsi="Times New Roman" w:cs="Times New Roman"/>
          <w:b/>
          <w:sz w:val="24"/>
          <w:szCs w:val="24"/>
        </w:rPr>
        <w:t xml:space="preserve">Burmistrz Miasta i Gminy Łopuszno z siedzibą mieszczącą się pod adresem: </w:t>
      </w:r>
      <w:r w:rsidRPr="008E4625">
        <w:rPr>
          <w:rFonts w:ascii="Times New Roman" w:hAnsi="Times New Roman" w:cs="Times New Roman"/>
          <w:b/>
          <w:sz w:val="24"/>
          <w:szCs w:val="24"/>
        </w:rPr>
        <w:br/>
        <w:t>ul. Konecka 12,. 26-070 Łopuszno, tel. 41 39-14-001 , zwany dalej „Administratorem”.</w:t>
      </w:r>
    </w:p>
    <w:p w14:paraId="5775469D" w14:textId="77777777" w:rsidR="00F95F84" w:rsidRPr="008E4625" w:rsidRDefault="00F95F84" w:rsidP="00F95F84">
      <w:pPr>
        <w:pStyle w:val="Akapitzlist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14:paraId="4922D312" w14:textId="77777777" w:rsidR="00F95F84" w:rsidRPr="00080BD4" w:rsidRDefault="00F95F84" w:rsidP="00F95F84">
      <w:pPr>
        <w:pStyle w:val="Akapitzlist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Pani/Pana dane osobowe będą przetwarzane w celu przeprowadzenia konsultacji społecznych projektu Strategii Rozwoju Gminy Łopuszno do roku 2032.</w:t>
      </w:r>
    </w:p>
    <w:p w14:paraId="580831CE" w14:textId="77777777" w:rsidR="00F95F84" w:rsidRPr="008E4625" w:rsidRDefault="00F95F84" w:rsidP="00F95F84">
      <w:pPr>
        <w:pStyle w:val="Tekstprzypisudolnego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przetwarzaniem danych w celu, o którym mowa w ust. 3, odbiorcami Pani/Pana danych osobowych mogą być: </w:t>
      </w:r>
    </w:p>
    <w:p w14:paraId="4D6B84A0" w14:textId="77777777" w:rsidR="00F95F84" w:rsidRPr="008E4625" w:rsidRDefault="00F95F84" w:rsidP="00F95F84">
      <w:pPr>
        <w:pStyle w:val="Tekstprzypisudolnego"/>
        <w:numPr>
          <w:ilvl w:val="0"/>
          <w:numId w:val="3"/>
        </w:numPr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podmioty uprawnione do tego na podstawie przepisów prawa;</w:t>
      </w:r>
    </w:p>
    <w:p w14:paraId="30CBD155" w14:textId="77777777" w:rsidR="00F95F84" w:rsidRPr="008E4625" w:rsidRDefault="00F95F84" w:rsidP="00F95F84">
      <w:pPr>
        <w:pStyle w:val="Tekstprzypisudolnego"/>
        <w:numPr>
          <w:ilvl w:val="0"/>
          <w:numId w:val="3"/>
        </w:numPr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podmioty, które na podstawie stosownych umów podpisanych z Administratorem są </w:t>
      </w:r>
      <w:proofErr w:type="spellStart"/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współadministratorami</w:t>
      </w:r>
      <w:proofErr w:type="spellEnd"/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danych osobowych lub przetwarzają w imieniu Administratora dane osobowe, jako podmioty przetwarzające. </w:t>
      </w:r>
    </w:p>
    <w:p w14:paraId="162A703D" w14:textId="77777777" w:rsidR="00F95F84" w:rsidRPr="008E4625" w:rsidRDefault="00F95F84" w:rsidP="00F95F84">
      <w:pPr>
        <w:pStyle w:val="Tekstprzypisudolnego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Administrator nie ma zamiaru przekazywać Pani/Pana danych osobowych do państwa trzeciego lub organizacji międzynarodowych.</w:t>
      </w:r>
    </w:p>
    <w:p w14:paraId="75209D23" w14:textId="77777777" w:rsidR="00F95F84" w:rsidRPr="008E4625" w:rsidRDefault="00F95F84" w:rsidP="00F95F84">
      <w:pPr>
        <w:pStyle w:val="Tekstprzypisudolnego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Pani/Pana dane osobowe będą przechowywane przez okres niezbędny do realizacji celu określonego w ust. 3, jak również przez okres w zakresie wymaganym przez ustawę z dnia 14 lipca 1983 r. o narodowym zasobie archiwalnym i archiwach </w:t>
      </w: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(t. j. Dz. U. z 2019 r. poz. 553 ze zm.), akty wykonawcze do tej ustawy oraz inne przepisy prawa.</w:t>
      </w:r>
    </w:p>
    <w:p w14:paraId="7F3944C4" w14:textId="77777777" w:rsidR="00F95F84" w:rsidRPr="008E4625" w:rsidRDefault="00F95F84" w:rsidP="00F95F84">
      <w:pPr>
        <w:pStyle w:val="Tekstprzypisudolnego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W związku z przetwarzaniem przez Administratora Pani/Pana danych osobowych przysługuje Pani/Panu:</w:t>
      </w:r>
    </w:p>
    <w:p w14:paraId="5310198C" w14:textId="77777777" w:rsidR="00F95F84" w:rsidRPr="008E4625" w:rsidRDefault="00F95F84" w:rsidP="00F95F84">
      <w:pPr>
        <w:pStyle w:val="Tekstprzypisudolnego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prawo dostępu do danych osobowych, w tym prawo do otrzymania kopii danych podlegających przetwarzaniu; </w:t>
      </w:r>
    </w:p>
    <w:p w14:paraId="2BB103ED" w14:textId="77777777" w:rsidR="00F95F84" w:rsidRPr="008E4625" w:rsidRDefault="00F95F84" w:rsidP="00F95F84">
      <w:pPr>
        <w:pStyle w:val="Tekstprzypisudolnego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prawo żądania sprostowania danych osobowych które są nieprawidłowe, a także prawo żądania uzupełnienia niekompletnych danych osobowych</w:t>
      </w:r>
      <w:r w:rsidRPr="008E4625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0F05C6F" w14:textId="77777777" w:rsidR="00F95F84" w:rsidRPr="008E4625" w:rsidRDefault="00F95F84" w:rsidP="00F95F84">
      <w:pPr>
        <w:pStyle w:val="Tekstprzypisudolnego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prawo do żądania ograniczenia przetwarzania danych osobowych, w następujących przypadkach:</w:t>
      </w:r>
    </w:p>
    <w:p w14:paraId="6016F726" w14:textId="77777777" w:rsidR="00F95F84" w:rsidRPr="008E4625" w:rsidRDefault="00F95F84" w:rsidP="00F95F84">
      <w:pPr>
        <w:pStyle w:val="Tekstprzypisudolnego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gdy kwestionuje Pani/Pan prawidłowość danych osobowych – na okres pozwalający Administratorowi sprawdzić prawidłowość tych danych,</w:t>
      </w:r>
    </w:p>
    <w:p w14:paraId="6C144B10" w14:textId="77777777" w:rsidR="00F95F84" w:rsidRPr="008E4625" w:rsidRDefault="00F95F84" w:rsidP="00F95F84">
      <w:pPr>
        <w:pStyle w:val="Tekstprzypisudolnego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jeżeli przetwarzanie jest niezgodne z prawem, a Pani/Pan sprzeciwia się usunięciu danych osobowych, żądając w zamian ograniczenia ich wykorzystania,</w:t>
      </w:r>
    </w:p>
    <w:p w14:paraId="619091FB" w14:textId="77777777" w:rsidR="00F95F84" w:rsidRPr="008E4625" w:rsidRDefault="00F95F84" w:rsidP="00F95F84">
      <w:pPr>
        <w:pStyle w:val="Tekstprzypisudolnego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Administrator nie potrzebuje już danych do celów przetwarzania, ale są one potrzebne Pani/Panu do ustalenia, dochodzenia lub obrony roszczeń,</w:t>
      </w:r>
    </w:p>
    <w:p w14:paraId="023D3D0E" w14:textId="77777777" w:rsidR="00F95F84" w:rsidRPr="008E4625" w:rsidRDefault="00F95F84" w:rsidP="00F95F84">
      <w:pPr>
        <w:pStyle w:val="Tekstprzypisudolnego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Jeżeli wniosła/wniósł Pani/Pan sprzeciw na mocy art. 21 ust. 1 RODO wobec przetwarzania – do czasu stwierdzenia, czy prawnie uzasadnione podstawy po stronie Administratora są nadrzędne wobec podstaw sprzeciwu.</w:t>
      </w:r>
    </w:p>
    <w:p w14:paraId="025BE0A9" w14:textId="77777777" w:rsidR="00F95F84" w:rsidRPr="008E4625" w:rsidRDefault="00F95F84" w:rsidP="00F95F84">
      <w:pPr>
        <w:pStyle w:val="Tekstprzypisudolnego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prawo do przenoszenia danych na zasadach określonych w art. 20 RODO. </w:t>
      </w:r>
    </w:p>
    <w:p w14:paraId="19C66B12" w14:textId="77777777" w:rsidR="00F95F84" w:rsidRPr="008E4625" w:rsidRDefault="00F95F84" w:rsidP="00F95F84">
      <w:pPr>
        <w:pStyle w:val="Tekstprzypisudolnego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W związku z przetwarzaniem przez Administratora Pani/Pana danych osobowych nie przysługuje Pani/Panu:</w:t>
      </w:r>
    </w:p>
    <w:p w14:paraId="6C065A70" w14:textId="77777777" w:rsidR="00F95F84" w:rsidRPr="008E4625" w:rsidRDefault="00F95F84" w:rsidP="00F95F84">
      <w:pPr>
        <w:pStyle w:val="Tekstprzypisudolnego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prawo do usunięcia danych osobowych, gdyż na podstawie art. 17 ust. 3 lit. b), d) oraz e) RODO – prawo to nie ma zastosowania w związku z przetwarzaniem danych w celu wskazanym w ust. 3;</w:t>
      </w:r>
    </w:p>
    <w:p w14:paraId="4AC86926" w14:textId="77777777" w:rsidR="00F95F84" w:rsidRPr="008E4625" w:rsidRDefault="00F95F84" w:rsidP="00F95F84">
      <w:pPr>
        <w:pStyle w:val="Tekstprzypisudolnego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prawo do sprzeciwu wobec przetwarzania danych osobowych na podstawie art. 21 RODO, gdyż nie ma ono zastosowania, jeżeli podstawę prawną przetwarzania tych danych stanowi art. 6 ust. 1 lit. b) lub c) RODO.</w:t>
      </w:r>
    </w:p>
    <w:p w14:paraId="0576C52E" w14:textId="77777777" w:rsidR="00F95F84" w:rsidRPr="008E4625" w:rsidRDefault="00F95F84" w:rsidP="00F95F84">
      <w:pPr>
        <w:pStyle w:val="Tekstprzypisudolnego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prawa do przenoszenia danych na zasadach określonych w art. 20 RODO.</w:t>
      </w:r>
    </w:p>
    <w:p w14:paraId="3877182E" w14:textId="77777777" w:rsidR="00F95F84" w:rsidRPr="008E4625" w:rsidRDefault="00F95F84" w:rsidP="00F95F84">
      <w:pPr>
        <w:pStyle w:val="Tekstprzypisudolnego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Przysługuje Pani/Panu prawo wniesienia skargi do organu nadzorczego - Prezesa Urzędu Ochrony Danych Osobowych, pod adres: ul. Stawki 2, 00-193 Warszawa.</w:t>
      </w:r>
    </w:p>
    <w:p w14:paraId="4BE76577" w14:textId="77777777" w:rsidR="00F95F84" w:rsidRPr="008E4625" w:rsidRDefault="00F95F84" w:rsidP="00F95F84">
      <w:pPr>
        <w:pStyle w:val="Tekstprzypisudolnego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Podanie przez Panią/Pana danych osobowych jest warunkiem zawarcia umowy. Niepodanie danych osobowych wyklucza możliwość udzielenia zamówienia.</w:t>
      </w:r>
    </w:p>
    <w:p w14:paraId="072C6E62" w14:textId="77777777" w:rsidR="00F95F84" w:rsidRPr="008E4625" w:rsidRDefault="00F95F84" w:rsidP="00F95F84">
      <w:pPr>
        <w:pStyle w:val="Tekstprzypisudolnego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4625">
        <w:rPr>
          <w:rFonts w:ascii="Times New Roman" w:hAnsi="Times New Roman" w:cs="Times New Roman"/>
          <w:color w:val="000000" w:themeColor="text1"/>
          <w:sz w:val="24"/>
          <w:szCs w:val="24"/>
        </w:rPr>
        <w:t>Nie podlega Pani/Pan decyzjom, które opierają się wyłącznie na zautomatyzowanym przetwarzaniu, w tym profilowaniu, o którym mowa w art. 22 RODO</w:t>
      </w:r>
    </w:p>
    <w:p w14:paraId="4E936B82" w14:textId="77777777" w:rsidR="00F95F84" w:rsidRPr="00E33592" w:rsidRDefault="00F95F84" w:rsidP="00F95F84">
      <w:pPr>
        <w:jc w:val="both"/>
        <w:rPr>
          <w:rFonts w:ascii="Times New Roman" w:hAnsi="Times New Roman"/>
          <w:sz w:val="24"/>
          <w:szCs w:val="24"/>
        </w:rPr>
      </w:pPr>
      <w:r w:rsidRPr="00E33592">
        <w:rPr>
          <w:rFonts w:ascii="Times New Roman" w:hAnsi="Times New Roman"/>
          <w:sz w:val="24"/>
          <w:szCs w:val="24"/>
        </w:rPr>
        <w:t xml:space="preserve">     </w:t>
      </w:r>
    </w:p>
    <w:p w14:paraId="08904621" w14:textId="77777777" w:rsidR="00F95F84" w:rsidRPr="00F9455B" w:rsidRDefault="00F95F84" w:rsidP="00F95F84">
      <w:pPr>
        <w:ind w:left="360"/>
        <w:jc w:val="center"/>
        <w:rPr>
          <w:color w:val="FF0000"/>
        </w:rPr>
      </w:pPr>
    </w:p>
    <w:p w14:paraId="597BA0B4" w14:textId="77777777" w:rsidR="00702E2F" w:rsidRDefault="00702E2F"/>
    <w:sectPr w:rsidR="0070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44B7E" w14:textId="77777777" w:rsidR="005D0A90" w:rsidRDefault="005D0A90" w:rsidP="00F95F84">
      <w:pPr>
        <w:spacing w:after="0" w:line="240" w:lineRule="auto"/>
      </w:pPr>
      <w:r>
        <w:separator/>
      </w:r>
    </w:p>
  </w:endnote>
  <w:endnote w:type="continuationSeparator" w:id="0">
    <w:p w14:paraId="68C823A7" w14:textId="77777777" w:rsidR="005D0A90" w:rsidRDefault="005D0A90" w:rsidP="00F9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7D61" w14:textId="77777777" w:rsidR="005D0A90" w:rsidRDefault="005D0A90" w:rsidP="00F95F84">
      <w:pPr>
        <w:spacing w:after="0" w:line="240" w:lineRule="auto"/>
      </w:pPr>
      <w:r>
        <w:separator/>
      </w:r>
    </w:p>
  </w:footnote>
  <w:footnote w:type="continuationSeparator" w:id="0">
    <w:p w14:paraId="5C8BC5D4" w14:textId="77777777" w:rsidR="005D0A90" w:rsidRDefault="005D0A90" w:rsidP="00F95F84">
      <w:pPr>
        <w:spacing w:after="0" w:line="240" w:lineRule="auto"/>
      </w:pPr>
      <w:r>
        <w:continuationSeparator/>
      </w:r>
    </w:p>
  </w:footnote>
  <w:footnote w:id="1">
    <w:p w14:paraId="21DF02AF" w14:textId="77777777" w:rsidR="00F95F84" w:rsidRDefault="00F95F84" w:rsidP="00F95F84">
      <w:pPr>
        <w:pStyle w:val="Tekstprzypisudolnego"/>
        <w:jc w:val="both"/>
      </w:pPr>
      <w:r w:rsidRPr="00F819F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819F7">
        <w:rPr>
          <w:rFonts w:ascii="Arial" w:hAnsi="Arial" w:cs="Arial"/>
          <w:sz w:val="16"/>
          <w:szCs w:val="16"/>
        </w:rPr>
        <w:t xml:space="preserve"> Realizacja prawa do sprostowania nie może: 1) skutkować zmianą wyniku postępowania ani zmianą postanowień umowy </w:t>
      </w:r>
      <w:r>
        <w:rPr>
          <w:rFonts w:ascii="Arial" w:hAnsi="Arial" w:cs="Arial"/>
          <w:sz w:val="16"/>
          <w:szCs w:val="16"/>
        </w:rPr>
        <w:br/>
      </w:r>
      <w:r w:rsidRPr="00F819F7">
        <w:rPr>
          <w:rFonts w:ascii="Arial" w:hAnsi="Arial" w:cs="Arial"/>
          <w:sz w:val="16"/>
          <w:szCs w:val="16"/>
        </w:rPr>
        <w:t>w zakresie niezgodnym z przepisami prawa; 2) naruszać integralności protokołu zamówienia publicznego i jego załączników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B1F28"/>
    <w:multiLevelType w:val="hybridMultilevel"/>
    <w:tmpl w:val="19FC4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C3F91"/>
    <w:multiLevelType w:val="hybridMultilevel"/>
    <w:tmpl w:val="D8B4F992"/>
    <w:lvl w:ilvl="0" w:tplc="200017AE">
      <w:start w:val="1"/>
      <w:numFmt w:val="decimal"/>
      <w:lvlText w:val="%1."/>
      <w:lvlJc w:val="left"/>
      <w:pPr>
        <w:ind w:left="64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08247">
    <w:abstractNumId w:val="3"/>
  </w:num>
  <w:num w:numId="2" w16cid:durableId="397674877">
    <w:abstractNumId w:val="5"/>
  </w:num>
  <w:num w:numId="3" w16cid:durableId="163862541">
    <w:abstractNumId w:val="2"/>
  </w:num>
  <w:num w:numId="4" w16cid:durableId="1799100519">
    <w:abstractNumId w:val="1"/>
  </w:num>
  <w:num w:numId="5" w16cid:durableId="1375230042">
    <w:abstractNumId w:val="0"/>
  </w:num>
  <w:num w:numId="6" w16cid:durableId="1919778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84"/>
    <w:rsid w:val="00094BFB"/>
    <w:rsid w:val="00326B80"/>
    <w:rsid w:val="005D0A90"/>
    <w:rsid w:val="00702E2F"/>
    <w:rsid w:val="00C5374A"/>
    <w:rsid w:val="00F657DB"/>
    <w:rsid w:val="00F9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5D5B"/>
  <w15:chartTrackingRefBased/>
  <w15:docId w15:val="{CBBA3EC4-B258-40D0-BD38-00FD3270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F84"/>
  </w:style>
  <w:style w:type="paragraph" w:styleId="Nagwek1">
    <w:name w:val="heading 1"/>
    <w:basedOn w:val="Normalny"/>
    <w:next w:val="Normalny"/>
    <w:link w:val="Nagwek1Znak"/>
    <w:uiPriority w:val="9"/>
    <w:qFormat/>
    <w:rsid w:val="00F95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F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F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F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F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F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F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F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F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F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F84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sw tekst,Akapit z listą BS"/>
    <w:basedOn w:val="Normalny"/>
    <w:link w:val="AkapitzlistZnak"/>
    <w:uiPriority w:val="34"/>
    <w:qFormat/>
    <w:rsid w:val="00F95F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F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F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F8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95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sw tekst Znak,Akapit z listą BS Znak"/>
    <w:link w:val="Akapitzlist"/>
    <w:uiPriority w:val="34"/>
    <w:qFormat/>
    <w:rsid w:val="00F95F84"/>
  </w:style>
  <w:style w:type="paragraph" w:styleId="Tekstprzypisudolnego">
    <w:name w:val="footnote text"/>
    <w:basedOn w:val="Normalny"/>
    <w:link w:val="TekstprzypisudolnegoZnak"/>
    <w:uiPriority w:val="99"/>
    <w:unhideWhenUsed/>
    <w:rsid w:val="00F95F8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5F8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5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Obarzanek</dc:creator>
  <cp:keywords/>
  <dc:description/>
  <cp:lastModifiedBy>Ewelina Obarzanek</cp:lastModifiedBy>
  <cp:revision>1</cp:revision>
  <dcterms:created xsi:type="dcterms:W3CDTF">2025-05-06T13:13:00Z</dcterms:created>
  <dcterms:modified xsi:type="dcterms:W3CDTF">2025-05-06T13:14:00Z</dcterms:modified>
</cp:coreProperties>
</file>